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F28D7" w14:textId="77777777" w:rsidR="001A3217" w:rsidRDefault="0094384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UCHWAŁA NR XXX/187/2021</w:t>
      </w:r>
    </w:p>
    <w:p w14:paraId="117E7FF3" w14:textId="77777777" w:rsidR="001A3217" w:rsidRDefault="0094384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GMINY SOLEC-ZDRÓJ</w:t>
      </w:r>
    </w:p>
    <w:p w14:paraId="3CFF42F7" w14:textId="77777777" w:rsidR="001A3217" w:rsidRDefault="0094384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8 lipca 2021r.</w:t>
      </w:r>
    </w:p>
    <w:p w14:paraId="27B8C9F9" w14:textId="77777777" w:rsidR="001A3217" w:rsidRDefault="0094384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podjęcia współpracy z Gminą Busko-Zdrój, Powiatem buskim, Gminą Kazimierza Wielka, Powiatem Kazimierskim, Gminą Pińczów celem współdziałania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w </w:t>
      </w:r>
      <w:r>
        <w:rPr>
          <w:rFonts w:ascii="Times New Roman" w:hAnsi="Times New Roman"/>
          <w:b/>
          <w:sz w:val="24"/>
          <w:szCs w:val="24"/>
        </w:rPr>
        <w:t>ramach Obszaru Strategicznej Interwencji Świętokrzyskie Uzdrowiska oraz opracowania Strategii Rozwoju Obszaru Strategicznej Interwencji Świętokrzyskie Uzdrowiska</w:t>
      </w:r>
    </w:p>
    <w:p w14:paraId="77291525" w14:textId="77777777" w:rsidR="001A3217" w:rsidRDefault="001A321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E1D156A" w14:textId="77777777" w:rsidR="001A3217" w:rsidRDefault="0094384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Na podstawie art. 10 g, art. 18 ust. 2 pkt. 12 i w związku z art. 74 ustawy z dn</w:t>
      </w:r>
      <w:r>
        <w:rPr>
          <w:rFonts w:ascii="Times New Roman" w:hAnsi="Times New Roman"/>
          <w:sz w:val="24"/>
          <w:szCs w:val="24"/>
        </w:rPr>
        <w:t xml:space="preserve">ia 8 marca 1990 r. o samorządzie gminnym ( tj. Dz. U. z 2020 r., poz. 713 ze zm.) oraz art. 3 pkt. 3 i art. 6 ust. 3 ustawy z dnia 6 grudnia 2006 r. o zasadach prowadzenia  polityki rozwoju ( tj. Dz. U.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2019 r. poz. 1295 ze zm.), a także  w związku z za</w:t>
      </w:r>
      <w:r>
        <w:rPr>
          <w:rFonts w:ascii="Times New Roman" w:hAnsi="Times New Roman"/>
          <w:sz w:val="24"/>
          <w:szCs w:val="24"/>
        </w:rPr>
        <w:t>pisami Strategii Rozwoju Województwa  Świętokrzyskiego 2030+ obowiązującej na mocy Uchwały nr XXX/406/21 Sejmiku Województwa Świętokrzyskiego z dnia 29 marca 2021 r. uchwala się, co następuje:</w:t>
      </w:r>
    </w:p>
    <w:p w14:paraId="3CCB6FC8" w14:textId="77777777" w:rsidR="001A3217" w:rsidRDefault="0094384A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14:paraId="638C1143" w14:textId="77777777" w:rsidR="001A3217" w:rsidRDefault="0094384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 się zgodę na podjęcie współpracy z Gminą Busko- Zdró</w:t>
      </w:r>
      <w:r>
        <w:rPr>
          <w:rFonts w:ascii="Times New Roman" w:hAnsi="Times New Roman"/>
          <w:sz w:val="24"/>
          <w:szCs w:val="24"/>
        </w:rPr>
        <w:t>j, Powiatem buskim, Gminą Kazimierza Wielka, Powiatem kazimierskim, Gminą Pińczów celem współdziałania w ramach Obszaru Strategicznej Interwencji Świętokrzyskie Uzdrowiska.</w:t>
      </w:r>
    </w:p>
    <w:p w14:paraId="0F7F2DBB" w14:textId="77777777" w:rsidR="001A3217" w:rsidRDefault="0094384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 się zgodę na opracowanie Strategii Rozwoju Obszaru Strategicznej Interwencji</w:t>
      </w:r>
      <w:r>
        <w:rPr>
          <w:rFonts w:ascii="Times New Roman" w:hAnsi="Times New Roman"/>
          <w:sz w:val="24"/>
          <w:szCs w:val="24"/>
        </w:rPr>
        <w:t xml:space="preserve"> Świętokrzyskie Uzdrowiska.</w:t>
      </w:r>
    </w:p>
    <w:p w14:paraId="1D0A121D" w14:textId="77777777" w:rsidR="001A3217" w:rsidRDefault="0094384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Wyraża się zgodę na zawarcie porozumień </w:t>
      </w:r>
      <w:proofErr w:type="spellStart"/>
      <w:r>
        <w:rPr>
          <w:rFonts w:ascii="Times New Roman" w:hAnsi="Times New Roman"/>
          <w:sz w:val="24"/>
          <w:szCs w:val="24"/>
        </w:rPr>
        <w:t>międzysamorządowych</w:t>
      </w:r>
      <w:proofErr w:type="spellEnd"/>
      <w:r>
        <w:rPr>
          <w:rFonts w:ascii="Times New Roman" w:hAnsi="Times New Roman"/>
          <w:sz w:val="24"/>
          <w:szCs w:val="24"/>
        </w:rPr>
        <w:t>, samorządów tworzących Obszar Strategicznej Interwencji Świętokrzyskie Uzdrowiska.</w:t>
      </w:r>
    </w:p>
    <w:p w14:paraId="26659856" w14:textId="77777777" w:rsidR="001A3217" w:rsidRDefault="0094384A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14:paraId="2291DEC1" w14:textId="77777777" w:rsidR="001A3217" w:rsidRDefault="0094384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Warunki współpracy w zakresie realizacji zapisów § 1 ust. 2, 3 określać będą </w:t>
      </w:r>
      <w:r>
        <w:rPr>
          <w:rFonts w:ascii="Times New Roman" w:hAnsi="Times New Roman"/>
          <w:sz w:val="24"/>
          <w:szCs w:val="24"/>
        </w:rPr>
        <w:t xml:space="preserve">porozumienia </w:t>
      </w:r>
      <w:proofErr w:type="spellStart"/>
      <w:r>
        <w:rPr>
          <w:rFonts w:ascii="Times New Roman" w:hAnsi="Times New Roman"/>
          <w:sz w:val="24"/>
          <w:szCs w:val="24"/>
        </w:rPr>
        <w:t>międzysamorządowe</w:t>
      </w:r>
      <w:proofErr w:type="spellEnd"/>
      <w:r>
        <w:rPr>
          <w:rFonts w:ascii="Times New Roman" w:hAnsi="Times New Roman"/>
          <w:sz w:val="24"/>
          <w:szCs w:val="24"/>
        </w:rPr>
        <w:t xml:space="preserve"> samorządów tworzących Obszar Strategicznej Interwencji Świętokrzyskie Uzdrowiska.</w:t>
      </w:r>
    </w:p>
    <w:p w14:paraId="511B5ED7" w14:textId="77777777" w:rsidR="001A3217" w:rsidRDefault="0094384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z samorządów (sygnatariuszy porozumienia) zapewni własny wkład finansowy celem opracowania i wdrażania Strategii Rozwoju Obszaru Strategi</w:t>
      </w:r>
      <w:r>
        <w:rPr>
          <w:rFonts w:ascii="Times New Roman" w:hAnsi="Times New Roman"/>
          <w:sz w:val="24"/>
          <w:szCs w:val="24"/>
        </w:rPr>
        <w:t>cznej Interwencji Świętokrzyskie Uzdrowiska.</w:t>
      </w:r>
    </w:p>
    <w:p w14:paraId="221237F2" w14:textId="77777777" w:rsidR="001A3217" w:rsidRDefault="0094384A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14:paraId="2FF91096" w14:textId="77777777" w:rsidR="001A3217" w:rsidRDefault="0094384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uchwały powierza się Wójtowi Gminy Solec-Zdrój.</w:t>
      </w:r>
    </w:p>
    <w:p w14:paraId="00FE23E3" w14:textId="77777777" w:rsidR="001A3217" w:rsidRDefault="0094384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14:paraId="30B36354" w14:textId="77777777" w:rsidR="001A3217" w:rsidRDefault="0094384A">
      <w:pPr>
        <w:pStyle w:val="Akapitzlist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14:paraId="6CF65944" w14:textId="77777777" w:rsidR="001A3217" w:rsidRDefault="001A3217">
      <w:pPr>
        <w:pStyle w:val="Akapitzlist"/>
        <w:spacing w:line="276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41CB838C" w14:textId="77777777" w:rsidR="001A3217" w:rsidRDefault="001A3217">
      <w:pPr>
        <w:pStyle w:val="Akapitzlist"/>
        <w:spacing w:line="276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37825B11" w14:textId="77777777" w:rsidR="001A3217" w:rsidRDefault="0094384A">
      <w:pPr>
        <w:pStyle w:val="Akapitzlist"/>
        <w:spacing w:line="276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UZASADNIENIE</w:t>
      </w:r>
    </w:p>
    <w:p w14:paraId="1EEC6069" w14:textId="77777777" w:rsidR="001A3217" w:rsidRDefault="0094384A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trwającymi pracami nad uruchomieniem nowego okresu programowania Unii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Europ</w:t>
      </w:r>
      <w:r>
        <w:rPr>
          <w:rFonts w:ascii="Times New Roman" w:hAnsi="Times New Roman" w:cs="Times New Roman"/>
          <w:sz w:val="24"/>
          <w:szCs w:val="24"/>
        </w:rPr>
        <w:t xml:space="preserve">ejskiej na lata 2021-2027 Zarząd Województwa Świętokrzyskiego podjął decyzję dot. kontynuacji prac nad delimitacją podejścia terytorialnego realizowanego w perspektywie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finansowej 2021-2027.</w:t>
      </w:r>
    </w:p>
    <w:p w14:paraId="6D3B6FB0" w14:textId="77777777" w:rsidR="001A3217" w:rsidRDefault="0094384A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Obszar uzdrowiskowy został wskazany w Strategii Rozwoju Wojewódz</w:t>
      </w:r>
      <w:r>
        <w:rPr>
          <w:rFonts w:ascii="Times New Roman" w:hAnsi="Times New Roman" w:cs="Times New Roman"/>
          <w:sz w:val="24"/>
          <w:szCs w:val="24"/>
        </w:rPr>
        <w:t xml:space="preserve">twa Świętokrzyskiego 2030+ obowiązującej na mocy Uchwały Nr XXX/406/21 Sejmiku Województwa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Świętokrzyskiego z dnia 29 marca 2021r. w sprawie przyjęcia Strategii Rozwoju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Województwa Świętokrzyskiego 2030+. W jego granicach znajdują się gminy dysponujące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zasobami wód leczniczych: uzdrowiskowe Busko-Zdrój i Solec-Zdrój oraz Kazimierza Wielka (w trakcie budowy infrastruktury uzdrowiskowej) i Pińczów (starający się o wyznaczenie strefy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uzdrowiskowej). Stąd też gminy określone w Strategii Rozwoju Województwa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Świętokrzyskiego 2030+ oraz część powiatów, na których gminy te są położone, wyraziły chęć podjęcia współpracy w ramach Obszaru Strategicznej Interwencji Świętokrzyskie Uzdrowiska.</w:t>
      </w:r>
    </w:p>
    <w:p w14:paraId="1C38A116" w14:textId="77777777" w:rsidR="001A3217" w:rsidRDefault="0094384A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Mając na uwadze rozwój regionu, pobudzenie gospodarcze i podniesienie jako</w:t>
      </w:r>
      <w:r>
        <w:rPr>
          <w:rFonts w:ascii="Times New Roman" w:hAnsi="Times New Roman" w:cs="Times New Roman"/>
          <w:sz w:val="24"/>
          <w:szCs w:val="24"/>
        </w:rPr>
        <w:t xml:space="preserve">ści życia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mieszkańców samorządów należących do Obszaru Strategicznej Interwencji Świętokrzyskie Uzdrowiska, należy podjąć działania w celu wypracowania założeń oraz projektów do realizacji w okresie programowania UE na lata 2021-2027. W celu działań przyg</w:t>
      </w:r>
      <w:r>
        <w:rPr>
          <w:rFonts w:ascii="Times New Roman" w:hAnsi="Times New Roman" w:cs="Times New Roman"/>
          <w:sz w:val="24"/>
          <w:szCs w:val="24"/>
        </w:rPr>
        <w:t>otowawczych należy utworzyć Obszaru Strategicznej Interwencji Świętokrzyskie Uzdrowiska, zawrzeć stosowne porozumienia i przystąpić do opracowania Strategii Rozwoju Obszaru Strategicznej Interwencji Świętokrzyskie Uzdrowiska, która stanie się jednym z narz</w:t>
      </w:r>
      <w:r>
        <w:rPr>
          <w:rFonts w:ascii="Times New Roman" w:hAnsi="Times New Roman" w:cs="Times New Roman"/>
          <w:sz w:val="24"/>
          <w:szCs w:val="24"/>
        </w:rPr>
        <w:t xml:space="preserve">ędzi samorządów należących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obszaru strategicznej interwencji w celu skutecznego aplikowania o środki unijne.</w:t>
      </w:r>
    </w:p>
    <w:p w14:paraId="43887D11" w14:textId="77777777" w:rsidR="001A3217" w:rsidRDefault="001A3217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32D83B" w14:textId="77777777" w:rsidR="001A3217" w:rsidRDefault="0094384A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powyższego, uchwała w sprawie utworzenia Obszaru Strategicznej Interwencji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Świętokrzyskie Uzdrowiska oraz opracowania Strategii Rozwoju</w:t>
      </w:r>
      <w:r>
        <w:rPr>
          <w:rFonts w:ascii="Times New Roman" w:hAnsi="Times New Roman" w:cs="Times New Roman"/>
          <w:sz w:val="24"/>
          <w:szCs w:val="24"/>
        </w:rPr>
        <w:t xml:space="preserve"> Obszaru Strategicznej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Interwencji Świętokrzyskie Uzdrowiska jest w pełni uzasadniona i konieczna.</w:t>
      </w:r>
    </w:p>
    <w:p w14:paraId="479E2E38" w14:textId="77777777" w:rsidR="001A3217" w:rsidRDefault="001A3217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5FEB92" w14:textId="77777777" w:rsidR="001A3217" w:rsidRDefault="001A3217">
      <w:pPr>
        <w:pStyle w:val="Zwykytek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CDCEF9E" w14:textId="77777777" w:rsidR="001A3217" w:rsidRDefault="001A3217">
      <w:pPr>
        <w:pStyle w:val="Zwykytek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2E16759" w14:textId="77777777" w:rsidR="001A3217" w:rsidRDefault="001A3217">
      <w:pPr>
        <w:pStyle w:val="Akapitzlist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1A321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3C49A" w14:textId="77777777" w:rsidR="0094384A" w:rsidRDefault="0094384A">
      <w:pPr>
        <w:spacing w:after="0" w:line="240" w:lineRule="auto"/>
      </w:pPr>
      <w:r>
        <w:separator/>
      </w:r>
    </w:p>
  </w:endnote>
  <w:endnote w:type="continuationSeparator" w:id="0">
    <w:p w14:paraId="12538F52" w14:textId="77777777" w:rsidR="0094384A" w:rsidRDefault="0094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2ABD2" w14:textId="77777777" w:rsidR="0094384A" w:rsidRDefault="0094384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0EFC96C" w14:textId="77777777" w:rsidR="0094384A" w:rsidRDefault="00943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72CB"/>
    <w:multiLevelType w:val="multilevel"/>
    <w:tmpl w:val="5EC4F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5755A"/>
    <w:multiLevelType w:val="multilevel"/>
    <w:tmpl w:val="8BACEF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A3217"/>
    <w:rsid w:val="001A3217"/>
    <w:rsid w:val="0094384A"/>
    <w:rsid w:val="00F2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32A55"/>
  <w15:docId w15:val="{6C4B08BC-1681-4B1F-B260-2C0BB099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Zwykytekst">
    <w:name w:val="Plain Text"/>
    <w:basedOn w:val="Normalny"/>
    <w:pPr>
      <w:suppressAutoHyphens w:val="0"/>
      <w:spacing w:after="0" w:line="240" w:lineRule="auto"/>
      <w:textAlignment w:val="auto"/>
    </w:pPr>
    <w:rPr>
      <w:rFonts w:cs="Consolas"/>
      <w:szCs w:val="21"/>
    </w:rPr>
  </w:style>
  <w:style w:type="character" w:customStyle="1" w:styleId="ZwykytekstZnak">
    <w:name w:val="Zwykły tekst Znak"/>
    <w:basedOn w:val="Domylnaczcionkaakapitu"/>
    <w:rPr>
      <w:rFonts w:eastAsia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Nurek</dc:creator>
  <dc:description/>
  <cp:lastModifiedBy>Łukasz Kobos</cp:lastModifiedBy>
  <cp:revision>2</cp:revision>
  <dcterms:created xsi:type="dcterms:W3CDTF">2021-07-19T12:07:00Z</dcterms:created>
  <dcterms:modified xsi:type="dcterms:W3CDTF">2021-07-19T12:07:00Z</dcterms:modified>
</cp:coreProperties>
</file>